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DADC" w14:textId="77777777" w:rsidR="008577DF" w:rsidRPr="0007007C" w:rsidRDefault="008577DF" w:rsidP="008577DF">
      <w:pPr>
        <w:widowControl w:val="0"/>
        <w:tabs>
          <w:tab w:val="left" w:pos="2410"/>
        </w:tabs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cs="Arial"/>
          <w:b/>
          <w:sz w:val="28"/>
          <w:szCs w:val="28"/>
          <w:lang w:val="it-IT"/>
        </w:rPr>
      </w:pPr>
    </w:p>
    <w:p w14:paraId="0DA5F933" w14:textId="77777777" w:rsidR="008577DF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cs="Arial"/>
          <w:b/>
          <w:sz w:val="28"/>
          <w:szCs w:val="28"/>
          <w:lang w:val="it-IT"/>
        </w:rPr>
      </w:pPr>
      <w:bookmarkStart w:id="0" w:name="_Ref108951702"/>
      <w:bookmarkEnd w:id="0"/>
    </w:p>
    <w:p w14:paraId="3355D3BF" w14:textId="77777777" w:rsidR="008577DF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cs="Arial"/>
          <w:b/>
          <w:sz w:val="28"/>
          <w:szCs w:val="28"/>
        </w:rPr>
      </w:pPr>
    </w:p>
    <w:p w14:paraId="7EA92564" w14:textId="77777777" w:rsidR="008577DF" w:rsidRDefault="008577DF" w:rsidP="008577DF">
      <w:pPr>
        <w:overflowPunct/>
        <w:autoSpaceDE/>
        <w:autoSpaceDN/>
        <w:adjustRightInd/>
        <w:spacing w:after="0"/>
        <w:jc w:val="center"/>
        <w:textAlignment w:val="auto"/>
        <w:rPr>
          <w:noProof/>
        </w:rPr>
      </w:pPr>
    </w:p>
    <w:p w14:paraId="3A0C79D2" w14:textId="77777777" w:rsidR="008577DF" w:rsidRDefault="008577DF" w:rsidP="008577DF">
      <w:pPr>
        <w:overflowPunct/>
        <w:autoSpaceDE/>
        <w:autoSpaceDN/>
        <w:adjustRightInd/>
        <w:spacing w:after="0"/>
        <w:jc w:val="center"/>
        <w:textAlignment w:val="auto"/>
        <w:rPr>
          <w:noProof/>
        </w:rPr>
      </w:pPr>
    </w:p>
    <w:p w14:paraId="0BAA36F2" w14:textId="77777777" w:rsidR="008577DF" w:rsidRPr="00CF234B" w:rsidRDefault="008577DF" w:rsidP="008577DF">
      <w:pPr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noProof/>
        </w:rPr>
      </w:pPr>
    </w:p>
    <w:p w14:paraId="1C0AAA99" w14:textId="77777777" w:rsidR="008577DF" w:rsidRPr="00CF234B" w:rsidRDefault="008577DF" w:rsidP="008577DF">
      <w:pPr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noProof/>
        </w:rPr>
      </w:pPr>
    </w:p>
    <w:p w14:paraId="603F6A66" w14:textId="77777777" w:rsidR="008577DF" w:rsidRPr="00CF234B" w:rsidRDefault="008577DF" w:rsidP="008577DF">
      <w:pPr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noProof/>
        </w:rPr>
      </w:pPr>
    </w:p>
    <w:p w14:paraId="7BE1BB72" w14:textId="77777777" w:rsidR="008577DF" w:rsidRPr="00CF234B" w:rsidRDefault="008577DF" w:rsidP="008577DF">
      <w:pPr>
        <w:pBdr>
          <w:bottom w:val="double" w:sz="6" w:space="1" w:color="auto"/>
        </w:pBdr>
        <w:overflowPunct/>
        <w:autoSpaceDE/>
        <w:autoSpaceDN/>
        <w:adjustRightInd/>
        <w:spacing w:after="0"/>
        <w:jc w:val="right"/>
        <w:textAlignment w:val="auto"/>
        <w:rPr>
          <w:rFonts w:ascii="Garamond" w:hAnsi="Garamond"/>
          <w:noProof/>
        </w:rPr>
      </w:pPr>
    </w:p>
    <w:p w14:paraId="6324725B" w14:textId="77777777" w:rsidR="00836AF4" w:rsidRPr="00CF234B" w:rsidRDefault="00836AF4" w:rsidP="008577DF">
      <w:pPr>
        <w:widowControl w:val="0"/>
        <w:overflowPunct/>
        <w:autoSpaceDE/>
        <w:autoSpaceDN/>
        <w:adjustRightInd/>
        <w:spacing w:after="0"/>
        <w:ind w:firstLine="720"/>
        <w:jc w:val="center"/>
        <w:textAlignment w:val="auto"/>
        <w:rPr>
          <w:rFonts w:ascii="Garamond" w:hAnsi="Garamond" w:cs="Arial"/>
          <w:b/>
          <w:sz w:val="44"/>
          <w:szCs w:val="44"/>
          <w:lang w:val="it-IT"/>
        </w:rPr>
      </w:pPr>
    </w:p>
    <w:p w14:paraId="0FE488FB" w14:textId="6488BA12" w:rsidR="008577DF" w:rsidRPr="00CF234B" w:rsidRDefault="008577DF" w:rsidP="00E45FE8">
      <w:pPr>
        <w:widowControl w:val="0"/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b/>
          <w:sz w:val="36"/>
          <w:lang w:val="it-IT"/>
        </w:rPr>
      </w:pPr>
      <w:r w:rsidRPr="00CF234B">
        <w:rPr>
          <w:rFonts w:ascii="Garamond" w:hAnsi="Garamond" w:cs="Arial"/>
          <w:b/>
          <w:sz w:val="44"/>
          <w:szCs w:val="44"/>
          <w:lang w:val="it-IT"/>
        </w:rPr>
        <w:t xml:space="preserve">ALLEGATO </w:t>
      </w:r>
      <w:r w:rsidR="009E4B98" w:rsidRPr="00CF234B">
        <w:rPr>
          <w:rFonts w:ascii="Garamond" w:hAnsi="Garamond" w:cs="Arial"/>
          <w:b/>
          <w:sz w:val="44"/>
          <w:szCs w:val="44"/>
          <w:lang w:val="it-IT"/>
        </w:rPr>
        <w:t>C</w:t>
      </w:r>
      <w:r w:rsidR="007A5442" w:rsidRPr="00CF234B">
        <w:rPr>
          <w:rFonts w:ascii="Garamond" w:hAnsi="Garamond" w:cs="Arial"/>
          <w:b/>
          <w:sz w:val="44"/>
          <w:szCs w:val="44"/>
          <w:lang w:val="it-IT"/>
        </w:rPr>
        <w:t xml:space="preserve"> -</w:t>
      </w:r>
      <w:r w:rsidRPr="00CF234B">
        <w:rPr>
          <w:rFonts w:ascii="Garamond" w:hAnsi="Garamond" w:cs="Arial"/>
          <w:sz w:val="44"/>
          <w:szCs w:val="44"/>
          <w:lang w:val="it-IT"/>
        </w:rPr>
        <w:t xml:space="preserve"> </w:t>
      </w:r>
      <w:r w:rsidRPr="00CF234B">
        <w:rPr>
          <w:rFonts w:ascii="Garamond" w:hAnsi="Garamond"/>
          <w:b/>
          <w:sz w:val="44"/>
          <w:szCs w:val="44"/>
          <w:lang w:val="it-IT"/>
        </w:rPr>
        <w:t xml:space="preserve">Offerta </w:t>
      </w:r>
      <w:r w:rsidR="00610B17" w:rsidRPr="00CF234B">
        <w:rPr>
          <w:rFonts w:ascii="Garamond" w:hAnsi="Garamond"/>
          <w:b/>
          <w:sz w:val="44"/>
          <w:szCs w:val="44"/>
          <w:lang w:val="it-IT"/>
        </w:rPr>
        <w:t>E</w:t>
      </w:r>
      <w:r w:rsidR="009E4B98" w:rsidRPr="00CF234B">
        <w:rPr>
          <w:rFonts w:ascii="Garamond" w:hAnsi="Garamond"/>
          <w:b/>
          <w:sz w:val="44"/>
          <w:szCs w:val="44"/>
          <w:lang w:val="it-IT"/>
        </w:rPr>
        <w:t>conomic</w:t>
      </w:r>
      <w:r w:rsidR="007A5442" w:rsidRPr="00CF234B">
        <w:rPr>
          <w:rFonts w:ascii="Garamond" w:hAnsi="Garamond"/>
          <w:b/>
          <w:sz w:val="44"/>
          <w:szCs w:val="44"/>
          <w:lang w:val="it-IT"/>
        </w:rPr>
        <w:t>a</w:t>
      </w:r>
    </w:p>
    <w:p w14:paraId="4D67B49D" w14:textId="77777777" w:rsidR="008577DF" w:rsidRPr="00CF234B" w:rsidRDefault="008577DF" w:rsidP="00E45FE8">
      <w:pPr>
        <w:widowControl w:val="0"/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b/>
          <w:sz w:val="36"/>
          <w:lang w:val="it-IT"/>
        </w:rPr>
      </w:pPr>
    </w:p>
    <w:p w14:paraId="1E88C40D" w14:textId="77777777" w:rsidR="008577DF" w:rsidRPr="00CF234B" w:rsidRDefault="008577DF" w:rsidP="00E45FE8">
      <w:pPr>
        <w:widowControl w:val="0"/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b/>
          <w:sz w:val="36"/>
          <w:lang w:val="it-IT"/>
        </w:rPr>
      </w:pPr>
    </w:p>
    <w:p w14:paraId="4EA9F3F3" w14:textId="0D0CE8A4" w:rsidR="008577DF" w:rsidRPr="00CF234B" w:rsidRDefault="008577DF" w:rsidP="00E45FE8">
      <w:pPr>
        <w:pStyle w:val="Intestazione"/>
        <w:pBdr>
          <w:bottom w:val="none" w:sz="0" w:space="0" w:color="auto"/>
        </w:pBdr>
        <w:tabs>
          <w:tab w:val="clear" w:pos="4678"/>
          <w:tab w:val="left" w:pos="9781"/>
        </w:tabs>
        <w:spacing w:after="0"/>
        <w:jc w:val="center"/>
        <w:rPr>
          <w:rFonts w:ascii="Garamond" w:hAnsi="Garamond"/>
          <w:sz w:val="40"/>
          <w:szCs w:val="40"/>
          <w:lang w:val="it-IT"/>
        </w:rPr>
      </w:pPr>
      <w:r w:rsidRPr="00CF234B">
        <w:rPr>
          <w:rFonts w:ascii="Garamond" w:hAnsi="Garamond"/>
          <w:sz w:val="40"/>
          <w:szCs w:val="40"/>
          <w:lang w:val="it-IT"/>
        </w:rPr>
        <w:t>Servizi per la progettazione, lo sviluppo e l’assistenza di sistemi informatici inerenti l’elaborazione di dati di traffico autostradale</w:t>
      </w:r>
    </w:p>
    <w:p w14:paraId="6900A1E4" w14:textId="77777777" w:rsidR="008577DF" w:rsidRPr="00CF234B" w:rsidRDefault="008577DF" w:rsidP="00E45FE8">
      <w:pPr>
        <w:widowControl w:val="0"/>
        <w:pBdr>
          <w:bottom w:val="double" w:sz="6" w:space="1" w:color="auto"/>
        </w:pBdr>
        <w:overflowPunct/>
        <w:autoSpaceDE/>
        <w:autoSpaceDN/>
        <w:adjustRightInd/>
        <w:spacing w:after="0"/>
        <w:jc w:val="center"/>
        <w:textAlignment w:val="auto"/>
        <w:rPr>
          <w:rFonts w:ascii="Garamond" w:hAnsi="Garamond"/>
          <w:b/>
          <w:sz w:val="40"/>
          <w:szCs w:val="40"/>
          <w:lang w:val="it-IT"/>
        </w:rPr>
      </w:pPr>
    </w:p>
    <w:p w14:paraId="584FA841" w14:textId="77777777" w:rsidR="008577DF" w:rsidRPr="00CF234B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textAlignment w:val="auto"/>
        <w:rPr>
          <w:rFonts w:ascii="Garamond" w:hAnsi="Garamond"/>
          <w:sz w:val="40"/>
          <w:szCs w:val="40"/>
          <w:lang w:val="it-IT"/>
        </w:rPr>
      </w:pPr>
    </w:p>
    <w:p w14:paraId="02F6AC32" w14:textId="77777777" w:rsidR="008577DF" w:rsidRPr="00CF234B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ascii="Garamond" w:hAnsi="Garamond"/>
          <w:b/>
          <w:sz w:val="40"/>
          <w:szCs w:val="40"/>
          <w:lang w:val="it-IT"/>
        </w:rPr>
      </w:pPr>
    </w:p>
    <w:p w14:paraId="4C38A0D4" w14:textId="77777777" w:rsidR="008577DF" w:rsidRPr="00CF234B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ascii="Garamond" w:hAnsi="Garamond"/>
          <w:b/>
          <w:sz w:val="40"/>
          <w:szCs w:val="40"/>
          <w:lang w:val="it-IT"/>
        </w:rPr>
      </w:pPr>
    </w:p>
    <w:p w14:paraId="337EB45E" w14:textId="77777777" w:rsidR="008577DF" w:rsidRPr="00CF234B" w:rsidRDefault="008577DF" w:rsidP="008577DF">
      <w:pPr>
        <w:widowControl w:val="0"/>
        <w:overflowPunct/>
        <w:autoSpaceDE/>
        <w:autoSpaceDN/>
        <w:adjustRightInd/>
        <w:spacing w:after="0"/>
        <w:ind w:firstLine="284"/>
        <w:jc w:val="center"/>
        <w:textAlignment w:val="auto"/>
        <w:rPr>
          <w:rFonts w:ascii="Garamond" w:hAnsi="Garamond"/>
          <w:b/>
          <w:sz w:val="40"/>
          <w:szCs w:val="40"/>
          <w:lang w:val="it-IT"/>
        </w:rPr>
      </w:pPr>
    </w:p>
    <w:p w14:paraId="1EDA5257" w14:textId="77777777" w:rsidR="008577DF" w:rsidRPr="00CF234B" w:rsidRDefault="008577DF" w:rsidP="008577DF">
      <w:pPr>
        <w:pStyle w:val="Sottotitolo"/>
        <w:jc w:val="left"/>
        <w:rPr>
          <w:rFonts w:ascii="Garamond" w:hAnsi="Garamond"/>
          <w:i w:val="0"/>
          <w:lang w:val="it-IT"/>
        </w:rPr>
      </w:pPr>
    </w:p>
    <w:p w14:paraId="3895A56E" w14:textId="77777777" w:rsidR="008577DF" w:rsidRPr="00CF234B" w:rsidRDefault="008577DF" w:rsidP="008577DF">
      <w:pPr>
        <w:pStyle w:val="Sottotitolo"/>
        <w:jc w:val="left"/>
        <w:rPr>
          <w:rFonts w:ascii="Garamond" w:hAnsi="Garamond"/>
          <w:i w:val="0"/>
          <w:lang w:val="it-IT"/>
        </w:rPr>
      </w:pPr>
    </w:p>
    <w:p w14:paraId="5FF82DEC" w14:textId="77777777" w:rsidR="008577DF" w:rsidRPr="00CF234B" w:rsidRDefault="008577DF" w:rsidP="008577DF">
      <w:pPr>
        <w:pStyle w:val="Sottotitolo"/>
        <w:jc w:val="left"/>
        <w:rPr>
          <w:rFonts w:ascii="Garamond" w:hAnsi="Garamond"/>
          <w:i w:val="0"/>
          <w:lang w:val="it-IT"/>
        </w:rPr>
      </w:pPr>
    </w:p>
    <w:p w14:paraId="4F06A315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4CAB2921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5D55C249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3E0B488E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51EB47DA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4A304EFC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3A52FCC1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1CB73E79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3CE470F0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22CD7DE2" w14:textId="77777777" w:rsidR="00AC7442" w:rsidRPr="00CF234B" w:rsidRDefault="00AC7442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3236CC5C" w14:textId="4161C858" w:rsidR="00E45FE8" w:rsidRPr="00CF234B" w:rsidRDefault="00E45FE8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5F4FB182" w14:textId="6E5933CF" w:rsidR="007B5FC1" w:rsidRDefault="007B5FC1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6F258BF3" w14:textId="0E76DDF2" w:rsidR="00CF234B" w:rsidRDefault="00CF234B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012D395A" w14:textId="77777777" w:rsidR="00CF234B" w:rsidRPr="00CF234B" w:rsidRDefault="00CF234B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  <w:bookmarkStart w:id="1" w:name="_GoBack"/>
      <w:bookmarkEnd w:id="1"/>
    </w:p>
    <w:p w14:paraId="792BC8F7" w14:textId="77777777" w:rsidR="00E45FE8" w:rsidRPr="00CF234B" w:rsidRDefault="00E45FE8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1748BC67" w14:textId="77777777" w:rsidR="00E45FE8" w:rsidRPr="00CF234B" w:rsidRDefault="00E45FE8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5FA04145" w14:textId="77777777" w:rsidR="00E45FE8" w:rsidRPr="00CF234B" w:rsidRDefault="00E45FE8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406300A6" w14:textId="5C706A06" w:rsidR="008577DF" w:rsidRPr="00CF234B" w:rsidRDefault="008577DF" w:rsidP="008577DF">
      <w:pPr>
        <w:overflowPunct/>
        <w:spacing w:after="0"/>
        <w:textAlignment w:val="auto"/>
        <w:rPr>
          <w:rFonts w:ascii="Garamond" w:hAnsi="Garamond" w:cs="Arial"/>
          <w:sz w:val="22"/>
          <w:szCs w:val="22"/>
          <w:lang w:val="it-IT"/>
        </w:rPr>
      </w:pPr>
      <w:r w:rsidRPr="00CF234B">
        <w:rPr>
          <w:rFonts w:ascii="Garamond" w:hAnsi="Garamond" w:cs="Arial"/>
          <w:sz w:val="22"/>
          <w:szCs w:val="22"/>
          <w:lang w:val="it-IT"/>
        </w:rPr>
        <w:t xml:space="preserve">Redatto da: </w:t>
      </w:r>
      <w:r w:rsidRPr="00CF234B">
        <w:rPr>
          <w:rFonts w:ascii="Garamond" w:hAnsi="Garamond" w:cs="Arial"/>
          <w:sz w:val="22"/>
          <w:szCs w:val="22"/>
          <w:lang w:val="it-IT"/>
        </w:rPr>
        <w:tab/>
        <w:t xml:space="preserve">Autostrade per l’Italia </w:t>
      </w:r>
      <w:proofErr w:type="spellStart"/>
      <w:r w:rsidRPr="00CF234B">
        <w:rPr>
          <w:rFonts w:ascii="Garamond" w:hAnsi="Garamond" w:cs="Arial"/>
          <w:sz w:val="22"/>
          <w:szCs w:val="22"/>
          <w:lang w:val="it-IT"/>
        </w:rPr>
        <w:t>S.p.A</w:t>
      </w:r>
      <w:proofErr w:type="spellEnd"/>
    </w:p>
    <w:p w14:paraId="311CA6F7" w14:textId="77777777" w:rsidR="008577DF" w:rsidRPr="00CF234B" w:rsidRDefault="008577DF" w:rsidP="008577DF">
      <w:pPr>
        <w:overflowPunct/>
        <w:spacing w:after="0"/>
        <w:ind w:left="720" w:firstLine="720"/>
        <w:textAlignment w:val="auto"/>
        <w:rPr>
          <w:rFonts w:ascii="Garamond" w:hAnsi="Garamond" w:cs="Arial"/>
          <w:sz w:val="22"/>
          <w:szCs w:val="22"/>
        </w:rPr>
      </w:pPr>
      <w:r w:rsidRPr="00CF234B">
        <w:rPr>
          <w:rFonts w:ascii="Garamond" w:hAnsi="Garamond" w:cs="Arial"/>
          <w:sz w:val="22"/>
          <w:szCs w:val="22"/>
        </w:rPr>
        <w:t>ITS/STW/TRF</w:t>
      </w:r>
    </w:p>
    <w:p w14:paraId="333E1039" w14:textId="77777777" w:rsidR="004A3B89" w:rsidRPr="00CF234B" w:rsidRDefault="004A3B89" w:rsidP="004A3B89">
      <w:pPr>
        <w:pStyle w:val="Titolo1"/>
        <w:pageBreakBefore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hd w:val="clear" w:color="auto" w:fill="0000FF"/>
        <w:tabs>
          <w:tab w:val="num" w:pos="207"/>
        </w:tabs>
        <w:overflowPunct w:val="0"/>
        <w:autoSpaceDE w:val="0"/>
        <w:autoSpaceDN w:val="0"/>
        <w:adjustRightInd w:val="0"/>
        <w:spacing w:before="142" w:after="113" w:line="240" w:lineRule="auto"/>
        <w:ind w:left="567" w:hanging="567"/>
        <w:textAlignment w:val="baseline"/>
        <w:rPr>
          <w:rFonts w:ascii="Garamond" w:hAnsi="Garamond"/>
          <w:color w:val="FFFFFF" w:themeColor="background1"/>
        </w:rPr>
      </w:pPr>
      <w:r w:rsidRPr="00CF234B">
        <w:rPr>
          <w:rFonts w:ascii="Garamond" w:hAnsi="Garamond"/>
          <w:color w:val="FFFFFF" w:themeColor="background1"/>
        </w:rPr>
        <w:lastRenderedPageBreak/>
        <w:t>Dichiarazione</w:t>
      </w:r>
    </w:p>
    <w:p w14:paraId="6B581E77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 w:cs="Tahoma"/>
          <w:color w:val="auto"/>
          <w:sz w:val="24"/>
          <w:szCs w:val="24"/>
        </w:rPr>
      </w:pPr>
    </w:p>
    <w:p w14:paraId="2E95B0F2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 w:cs="Tahoma"/>
          <w:color w:val="auto"/>
          <w:sz w:val="24"/>
          <w:szCs w:val="24"/>
        </w:rPr>
      </w:pPr>
      <w:r w:rsidRPr="00CF234B">
        <w:rPr>
          <w:rFonts w:ascii="Garamond" w:hAnsi="Garamond" w:cs="Tahoma"/>
          <w:color w:val="auto"/>
          <w:sz w:val="24"/>
          <w:szCs w:val="24"/>
        </w:rPr>
        <w:t>OGGETTO:</w:t>
      </w:r>
      <w:r w:rsidRPr="00CF234B">
        <w:rPr>
          <w:rFonts w:ascii="Garamond" w:hAnsi="Garamond" w:cs="Tahoma"/>
          <w:color w:val="auto"/>
          <w:sz w:val="24"/>
          <w:szCs w:val="24"/>
        </w:rPr>
        <w:tab/>
        <w:t>Servizi per la progettazione, lo sviluppo e l’assistenza di sistemi informatici inerenti l’elaborazione di dati di traffico autostradale</w:t>
      </w:r>
    </w:p>
    <w:p w14:paraId="3FB1F52D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4"/>
          <w:szCs w:val="24"/>
        </w:rPr>
      </w:pPr>
    </w:p>
    <w:p w14:paraId="2917A135" w14:textId="66FFAE81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CF234B">
        <w:rPr>
          <w:rFonts w:ascii="Garamond" w:hAnsi="Garamond" w:cs="Tahoma"/>
          <w:color w:val="auto"/>
          <w:sz w:val="24"/>
          <w:szCs w:val="24"/>
        </w:rPr>
        <w:t xml:space="preserve">Codice appalto: </w:t>
      </w:r>
      <w:r w:rsidR="005F207C" w:rsidRPr="00CF234B">
        <w:rPr>
          <w:rFonts w:ascii="Garamond" w:hAnsi="Garamond" w:cs="Tahoma"/>
          <w:color w:val="auto"/>
          <w:sz w:val="24"/>
          <w:szCs w:val="24"/>
        </w:rPr>
        <w:t>tender_21778</w:t>
      </w:r>
    </w:p>
    <w:p w14:paraId="0A902A46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</w:p>
    <w:p w14:paraId="57B285DC" w14:textId="1E645ED6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CF234B">
        <w:rPr>
          <w:rFonts w:ascii="Garamond" w:hAnsi="Garamond" w:cs="Tahoma"/>
          <w:color w:val="auto"/>
          <w:sz w:val="24"/>
          <w:szCs w:val="24"/>
        </w:rPr>
        <w:t xml:space="preserve">CIG n. </w:t>
      </w:r>
      <w:r w:rsidR="00374E4D" w:rsidRPr="00CF234B">
        <w:rPr>
          <w:rFonts w:ascii="Garamond" w:hAnsi="Garamond" w:cs="Tahoma"/>
          <w:color w:val="auto"/>
          <w:sz w:val="24"/>
          <w:szCs w:val="24"/>
        </w:rPr>
        <w:t xml:space="preserve">7432937DA4 </w:t>
      </w:r>
    </w:p>
    <w:p w14:paraId="76C63F3B" w14:textId="77777777" w:rsidR="004A3B89" w:rsidRPr="00CF234B" w:rsidRDefault="004A3B89" w:rsidP="004A3B89">
      <w:pPr>
        <w:rPr>
          <w:rFonts w:ascii="Garamond" w:hAnsi="Garamond"/>
          <w:sz w:val="24"/>
          <w:szCs w:val="24"/>
          <w:lang w:val="it-IT" w:eastAsia="en-US"/>
        </w:rPr>
      </w:pPr>
    </w:p>
    <w:p w14:paraId="2E74B35F" w14:textId="77777777" w:rsidR="004A3B89" w:rsidRPr="00CF234B" w:rsidRDefault="004A3B89" w:rsidP="004A3B89">
      <w:pPr>
        <w:rPr>
          <w:rFonts w:ascii="Garamond" w:hAnsi="Garamond"/>
          <w:lang w:val="it-IT" w:eastAsia="en-US"/>
        </w:rPr>
      </w:pPr>
    </w:p>
    <w:p w14:paraId="4E11FD95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  <w:r w:rsidRPr="00CF234B">
        <w:rPr>
          <w:rFonts w:ascii="Garamond" w:hAnsi="Garamond" w:cs="Tahoma"/>
          <w:b w:val="0"/>
          <w:color w:val="auto"/>
          <w:sz w:val="22"/>
          <w:szCs w:val="22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233A0E34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2"/>
          <w:szCs w:val="22"/>
        </w:rPr>
      </w:pPr>
    </w:p>
    <w:p w14:paraId="053FA8E7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2"/>
          <w:szCs w:val="22"/>
        </w:rPr>
      </w:pPr>
      <w:r w:rsidRPr="00CF234B">
        <w:rPr>
          <w:rFonts w:ascii="Garamond" w:hAnsi="Garamond" w:cs="Tahoma"/>
          <w:color w:val="auto"/>
          <w:sz w:val="22"/>
          <w:szCs w:val="22"/>
        </w:rPr>
        <w:t>FORNISCE</w:t>
      </w:r>
    </w:p>
    <w:p w14:paraId="763F4862" w14:textId="77777777" w:rsidR="004A3B89" w:rsidRPr="00CF234B" w:rsidRDefault="004A3B89" w:rsidP="004A3B89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  <w:r w:rsidRPr="00CF234B">
        <w:rPr>
          <w:rFonts w:ascii="Garamond" w:hAnsi="Garamond" w:cs="Tahoma"/>
          <w:b w:val="0"/>
          <w:color w:val="auto"/>
          <w:sz w:val="22"/>
          <w:szCs w:val="22"/>
        </w:rPr>
        <w:t>sotto la sua responsabilità civile e penale ai sensi del</w:t>
      </w:r>
      <w:r w:rsidRPr="00CF234B">
        <w:rPr>
          <w:rFonts w:ascii="Garamond" w:hAnsi="Garamond"/>
          <w:sz w:val="22"/>
          <w:szCs w:val="22"/>
        </w:rPr>
        <w:t xml:space="preserve"> </w:t>
      </w:r>
      <w:r w:rsidRPr="00CF234B">
        <w:rPr>
          <w:rFonts w:ascii="Garamond" w:hAnsi="Garamond" w:cs="Tahoma"/>
          <w:b w:val="0"/>
          <w:color w:val="auto"/>
          <w:sz w:val="22"/>
          <w:szCs w:val="22"/>
        </w:rPr>
        <w:t>D.P.R. n. 445/2000 e s.m.i., l</w:t>
      </w:r>
      <w:r w:rsidR="005E0055" w:rsidRPr="00CF234B">
        <w:rPr>
          <w:rFonts w:ascii="Garamond" w:hAnsi="Garamond" w:cs="Tahoma"/>
          <w:b w:val="0"/>
          <w:color w:val="auto"/>
          <w:sz w:val="22"/>
          <w:szCs w:val="22"/>
        </w:rPr>
        <w:t>’</w:t>
      </w:r>
      <w:r w:rsidRPr="00CF234B">
        <w:rPr>
          <w:rFonts w:ascii="Garamond" w:hAnsi="Garamond" w:cs="Tahoma"/>
          <w:b w:val="0"/>
          <w:color w:val="auto"/>
          <w:sz w:val="22"/>
          <w:szCs w:val="22"/>
        </w:rPr>
        <w:t>offerta economica</w:t>
      </w:r>
      <w:r w:rsidR="005E0055" w:rsidRPr="00CF234B">
        <w:rPr>
          <w:rFonts w:ascii="Garamond" w:hAnsi="Garamond" w:cs="Tahoma"/>
          <w:b w:val="0"/>
          <w:color w:val="auto"/>
          <w:sz w:val="22"/>
          <w:szCs w:val="22"/>
        </w:rPr>
        <w:t xml:space="preserve"> riportata nel successivo capitolo</w:t>
      </w:r>
      <w:r w:rsidRPr="00CF234B">
        <w:rPr>
          <w:rFonts w:ascii="Garamond" w:hAnsi="Garamond" w:cs="Tahoma"/>
          <w:b w:val="0"/>
          <w:color w:val="auto"/>
          <w:sz w:val="22"/>
          <w:szCs w:val="22"/>
        </w:rPr>
        <w:t>.</w:t>
      </w:r>
    </w:p>
    <w:p w14:paraId="74C8C6B8" w14:textId="77777777" w:rsidR="004A3B89" w:rsidRPr="00CF234B" w:rsidRDefault="004A3B89" w:rsidP="004A3B89">
      <w:pPr>
        <w:rPr>
          <w:rFonts w:ascii="Garamond" w:hAnsi="Garamond"/>
          <w:lang w:val="it-IT" w:eastAsia="en-US"/>
        </w:rPr>
      </w:pPr>
    </w:p>
    <w:p w14:paraId="557C6911" w14:textId="77777777" w:rsidR="004A3B89" w:rsidRPr="00CF234B" w:rsidRDefault="004A3B89" w:rsidP="004A3B89">
      <w:pPr>
        <w:rPr>
          <w:rFonts w:ascii="Garamond" w:hAnsi="Garamond"/>
          <w:lang w:val="it-IT"/>
        </w:rPr>
      </w:pPr>
    </w:p>
    <w:p w14:paraId="20D7A47E" w14:textId="77777777" w:rsidR="004A3B89" w:rsidRPr="00CF234B" w:rsidRDefault="004A3B89" w:rsidP="004A3B89">
      <w:pPr>
        <w:rPr>
          <w:rFonts w:ascii="Garamond" w:hAnsi="Garamond"/>
          <w:lang w:val="it-IT"/>
        </w:rPr>
      </w:pPr>
    </w:p>
    <w:p w14:paraId="0BCE3E28" w14:textId="3B1D4341" w:rsidR="004A3B89" w:rsidRPr="00CF234B" w:rsidRDefault="004A3B89" w:rsidP="004A3B89">
      <w:pPr>
        <w:rPr>
          <w:rFonts w:ascii="Garamond" w:hAnsi="Garamond"/>
          <w:lang w:val="it-IT"/>
        </w:rPr>
      </w:pPr>
    </w:p>
    <w:p w14:paraId="6CA9F618" w14:textId="4F52DC9F" w:rsidR="00037EC5" w:rsidRPr="00CF234B" w:rsidRDefault="00037EC5" w:rsidP="004A3B89">
      <w:pPr>
        <w:rPr>
          <w:rFonts w:ascii="Garamond" w:hAnsi="Garamond"/>
          <w:lang w:val="it-IT"/>
        </w:rPr>
      </w:pPr>
    </w:p>
    <w:p w14:paraId="38E69ACD" w14:textId="01CD788D" w:rsidR="00037EC5" w:rsidRPr="00CF234B" w:rsidRDefault="00037EC5" w:rsidP="004A3B89">
      <w:pPr>
        <w:rPr>
          <w:rFonts w:ascii="Garamond" w:hAnsi="Garamond"/>
          <w:lang w:val="it-IT"/>
        </w:rPr>
      </w:pPr>
    </w:p>
    <w:p w14:paraId="4296770A" w14:textId="21618EDB" w:rsidR="00037EC5" w:rsidRPr="00CF234B" w:rsidRDefault="00037EC5" w:rsidP="004A3B89">
      <w:pPr>
        <w:rPr>
          <w:rFonts w:ascii="Garamond" w:hAnsi="Garamond"/>
          <w:lang w:val="it-IT"/>
        </w:rPr>
      </w:pPr>
    </w:p>
    <w:p w14:paraId="36B23855" w14:textId="6E27E75F" w:rsidR="00037EC5" w:rsidRPr="00CF234B" w:rsidRDefault="00037EC5" w:rsidP="004A3B89">
      <w:pPr>
        <w:rPr>
          <w:rFonts w:ascii="Garamond" w:hAnsi="Garamond"/>
          <w:lang w:val="it-IT"/>
        </w:rPr>
      </w:pPr>
    </w:p>
    <w:p w14:paraId="0BE42731" w14:textId="4AC04A0F" w:rsidR="00037EC5" w:rsidRPr="00CF234B" w:rsidRDefault="00037EC5" w:rsidP="004A3B89">
      <w:pPr>
        <w:rPr>
          <w:rFonts w:ascii="Garamond" w:hAnsi="Garamond"/>
          <w:lang w:val="it-IT"/>
        </w:rPr>
      </w:pPr>
    </w:p>
    <w:p w14:paraId="4DE5F152" w14:textId="0967C8C2" w:rsidR="00037EC5" w:rsidRPr="00CF234B" w:rsidRDefault="00037EC5" w:rsidP="004A3B89">
      <w:pPr>
        <w:rPr>
          <w:rFonts w:ascii="Garamond" w:hAnsi="Garamond"/>
          <w:lang w:val="it-IT"/>
        </w:rPr>
      </w:pPr>
    </w:p>
    <w:p w14:paraId="6D8D7884" w14:textId="67554913" w:rsidR="00037EC5" w:rsidRPr="00CF234B" w:rsidRDefault="00037EC5" w:rsidP="004A3B89">
      <w:pPr>
        <w:rPr>
          <w:rFonts w:ascii="Garamond" w:hAnsi="Garamond"/>
          <w:lang w:val="it-IT"/>
        </w:rPr>
      </w:pPr>
    </w:p>
    <w:p w14:paraId="4DE1581C" w14:textId="58FE0DD3" w:rsidR="00037EC5" w:rsidRPr="00CF234B" w:rsidRDefault="00037EC5" w:rsidP="004A3B89">
      <w:pPr>
        <w:rPr>
          <w:rFonts w:ascii="Garamond" w:hAnsi="Garamond"/>
          <w:lang w:val="it-IT"/>
        </w:rPr>
      </w:pPr>
    </w:p>
    <w:p w14:paraId="256547D2" w14:textId="398119E8" w:rsidR="00037EC5" w:rsidRPr="00CF234B" w:rsidRDefault="00037EC5" w:rsidP="004A3B89">
      <w:pPr>
        <w:rPr>
          <w:rFonts w:ascii="Garamond" w:hAnsi="Garamond"/>
          <w:lang w:val="it-IT"/>
        </w:rPr>
      </w:pPr>
    </w:p>
    <w:p w14:paraId="28CBB239" w14:textId="2980FF7D" w:rsidR="00037EC5" w:rsidRPr="00CF234B" w:rsidRDefault="00037EC5" w:rsidP="004A3B89">
      <w:pPr>
        <w:rPr>
          <w:rFonts w:ascii="Garamond" w:hAnsi="Garamond"/>
          <w:lang w:val="it-IT"/>
        </w:rPr>
      </w:pPr>
    </w:p>
    <w:p w14:paraId="54D61C86" w14:textId="351130C6" w:rsidR="00037EC5" w:rsidRPr="00CF234B" w:rsidRDefault="00037EC5" w:rsidP="004A3B89">
      <w:pPr>
        <w:rPr>
          <w:rFonts w:ascii="Garamond" w:hAnsi="Garamond"/>
          <w:lang w:val="it-IT"/>
        </w:rPr>
      </w:pPr>
    </w:p>
    <w:p w14:paraId="6F88EB93" w14:textId="72C269D3" w:rsidR="00037EC5" w:rsidRPr="00CF234B" w:rsidRDefault="00037EC5" w:rsidP="004A3B89">
      <w:pPr>
        <w:rPr>
          <w:rFonts w:ascii="Garamond" w:hAnsi="Garamond"/>
          <w:lang w:val="it-IT"/>
        </w:rPr>
      </w:pPr>
    </w:p>
    <w:p w14:paraId="2762B492" w14:textId="10B614B1" w:rsidR="00037EC5" w:rsidRPr="00CF234B" w:rsidRDefault="00037EC5" w:rsidP="004A3B89">
      <w:pPr>
        <w:rPr>
          <w:rFonts w:ascii="Garamond" w:hAnsi="Garamond"/>
          <w:lang w:val="it-IT"/>
        </w:rPr>
      </w:pPr>
    </w:p>
    <w:p w14:paraId="34448100" w14:textId="4315A767" w:rsidR="00037EC5" w:rsidRPr="00CF234B" w:rsidRDefault="00037EC5" w:rsidP="004A3B89">
      <w:pPr>
        <w:rPr>
          <w:rFonts w:ascii="Garamond" w:hAnsi="Garamond"/>
          <w:lang w:val="it-IT"/>
        </w:rPr>
      </w:pPr>
    </w:p>
    <w:p w14:paraId="30C4026B" w14:textId="6A9DA134" w:rsidR="00037EC5" w:rsidRPr="00CF234B" w:rsidRDefault="00037EC5" w:rsidP="004A3B89">
      <w:pPr>
        <w:rPr>
          <w:rFonts w:ascii="Garamond" w:hAnsi="Garamond"/>
          <w:lang w:val="it-IT"/>
        </w:rPr>
      </w:pPr>
    </w:p>
    <w:p w14:paraId="3C3E3C08" w14:textId="77777777" w:rsidR="00037EC5" w:rsidRPr="00CF234B" w:rsidRDefault="00037EC5" w:rsidP="004A3B89">
      <w:pPr>
        <w:rPr>
          <w:rFonts w:ascii="Garamond" w:hAnsi="Garamond"/>
          <w:lang w:val="it-IT"/>
        </w:rPr>
      </w:pPr>
    </w:p>
    <w:p w14:paraId="04A4979F" w14:textId="3A91C736" w:rsidR="004A3B89" w:rsidRPr="00CF234B" w:rsidRDefault="004A3B89" w:rsidP="00037EC5">
      <w:pPr>
        <w:widowControl w:val="0"/>
        <w:spacing w:before="240"/>
        <w:rPr>
          <w:rFonts w:ascii="Garamond" w:hAnsi="Garamond"/>
          <w:lang w:val="it-IT"/>
        </w:rPr>
      </w:pPr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 xml:space="preserve">Documento informatico firmato digitalmente ai sensi del </w:t>
      </w:r>
      <w:proofErr w:type="spellStart"/>
      <w:proofErr w:type="gramStart"/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>D.Lgs</w:t>
      </w:r>
      <w:proofErr w:type="spellEnd"/>
      <w:proofErr w:type="gramEnd"/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 xml:space="preserve"> 82/2005 s.m.i. e norme collegate, il quale sostituisce il documento cartaceo e la firma autografa.</w:t>
      </w:r>
      <w:r w:rsidRPr="00CF234B">
        <w:rPr>
          <w:rFonts w:ascii="Garamond" w:hAnsi="Garamond"/>
          <w:lang w:val="it-IT"/>
        </w:rPr>
        <w:br w:type="page"/>
      </w:r>
    </w:p>
    <w:p w14:paraId="3959726D" w14:textId="202BF0CD" w:rsidR="004A3B89" w:rsidRPr="00CF234B" w:rsidRDefault="00452565" w:rsidP="004A3B89">
      <w:pPr>
        <w:pStyle w:val="Titolo1"/>
        <w:pageBreakBefore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hd w:val="clear" w:color="auto" w:fill="0000FF"/>
        <w:tabs>
          <w:tab w:val="num" w:pos="207"/>
        </w:tabs>
        <w:overflowPunct w:val="0"/>
        <w:autoSpaceDE w:val="0"/>
        <w:autoSpaceDN w:val="0"/>
        <w:adjustRightInd w:val="0"/>
        <w:spacing w:before="142" w:after="113" w:line="240" w:lineRule="auto"/>
        <w:ind w:left="567" w:hanging="567"/>
        <w:textAlignment w:val="baseline"/>
        <w:rPr>
          <w:rFonts w:ascii="Garamond" w:hAnsi="Garamond"/>
          <w:color w:val="FFFFFF" w:themeColor="background1"/>
        </w:rPr>
      </w:pPr>
      <w:r w:rsidRPr="00CF234B">
        <w:rPr>
          <w:rFonts w:ascii="Garamond" w:hAnsi="Garamond"/>
          <w:color w:val="FFFFFF" w:themeColor="background1"/>
        </w:rPr>
        <w:lastRenderedPageBreak/>
        <w:t>Offerta economica</w:t>
      </w:r>
    </w:p>
    <w:p w14:paraId="68214F9B" w14:textId="77777777" w:rsidR="00452565" w:rsidRPr="00CF234B" w:rsidRDefault="00452565" w:rsidP="004A3B89">
      <w:pPr>
        <w:spacing w:before="60" w:after="60"/>
        <w:ind w:hanging="11"/>
        <w:rPr>
          <w:rFonts w:ascii="Garamond" w:hAnsi="Garamond" w:cs="Arial"/>
          <w:szCs w:val="24"/>
          <w:lang w:val="it-IT" w:eastAsia="en-US"/>
        </w:rPr>
      </w:pPr>
    </w:p>
    <w:p w14:paraId="56F11F7C" w14:textId="77220721" w:rsidR="00452565" w:rsidRPr="00CF234B" w:rsidRDefault="00452565" w:rsidP="004A3B89">
      <w:pPr>
        <w:spacing w:before="60" w:after="60"/>
        <w:ind w:hanging="11"/>
        <w:rPr>
          <w:rFonts w:ascii="Garamond" w:hAnsi="Garamond" w:cs="Arial"/>
          <w:sz w:val="22"/>
          <w:szCs w:val="22"/>
          <w:lang w:val="it-IT" w:eastAsia="en-US"/>
        </w:rPr>
      </w:pPr>
      <w:r w:rsidRPr="00CF234B">
        <w:rPr>
          <w:rFonts w:ascii="Garamond" w:hAnsi="Garamond" w:cs="Arial"/>
          <w:sz w:val="22"/>
          <w:szCs w:val="22"/>
          <w:lang w:val="it-IT" w:eastAsia="en-US"/>
        </w:rPr>
        <w:t xml:space="preserve">L’operatore economico deve compilare la seguente tabella </w:t>
      </w:r>
      <w:r w:rsidR="004A3B89" w:rsidRPr="00CF234B">
        <w:rPr>
          <w:rFonts w:ascii="Garamond" w:hAnsi="Garamond" w:cs="Arial"/>
          <w:sz w:val="22"/>
          <w:szCs w:val="22"/>
          <w:lang w:val="it-IT" w:eastAsia="en-US"/>
        </w:rPr>
        <w:t>contenente</w:t>
      </w:r>
    </w:p>
    <w:p w14:paraId="6F787CE3" w14:textId="77777777" w:rsidR="00623F47" w:rsidRPr="00CF234B" w:rsidRDefault="00623F47" w:rsidP="004A3B89">
      <w:pPr>
        <w:spacing w:before="60" w:after="60"/>
        <w:ind w:hanging="11"/>
        <w:rPr>
          <w:rFonts w:ascii="Garamond" w:hAnsi="Garamond" w:cs="Arial"/>
          <w:sz w:val="22"/>
          <w:szCs w:val="22"/>
          <w:lang w:val="it-IT" w:eastAsia="en-US"/>
        </w:rPr>
      </w:pPr>
    </w:p>
    <w:p w14:paraId="16FD95D6" w14:textId="268E2B39" w:rsidR="004A3B89" w:rsidRPr="00CF234B" w:rsidRDefault="004A3B89" w:rsidP="00452565">
      <w:pPr>
        <w:pStyle w:val="Paragrafoelenco"/>
        <w:numPr>
          <w:ilvl w:val="0"/>
          <w:numId w:val="6"/>
        </w:numPr>
        <w:spacing w:before="60" w:after="60"/>
        <w:rPr>
          <w:rFonts w:cs="Calibri"/>
          <w:sz w:val="22"/>
        </w:rPr>
      </w:pPr>
      <w:r w:rsidRPr="00CF234B">
        <w:rPr>
          <w:rFonts w:cs="Arial"/>
          <w:sz w:val="22"/>
          <w:lang w:eastAsia="en-US"/>
        </w:rPr>
        <w:t xml:space="preserve"> </w:t>
      </w:r>
      <w:r w:rsidR="00572C81" w:rsidRPr="00CF234B">
        <w:rPr>
          <w:rFonts w:cs="Arial"/>
          <w:sz w:val="22"/>
          <w:lang w:eastAsia="en-US"/>
        </w:rPr>
        <w:t>L</w:t>
      </w:r>
      <w:r w:rsidRPr="00CF234B">
        <w:rPr>
          <w:rFonts w:cs="Arial"/>
          <w:sz w:val="22"/>
          <w:lang w:eastAsia="en-US"/>
        </w:rPr>
        <w:t xml:space="preserve">’indicazione del </w:t>
      </w:r>
      <w:r w:rsidRPr="00CF234B">
        <w:rPr>
          <w:rFonts w:cs="Arial"/>
          <w:b/>
          <w:sz w:val="22"/>
        </w:rPr>
        <w:t>Prezzo complessivo</w:t>
      </w:r>
      <w:r w:rsidRPr="00CF234B">
        <w:rPr>
          <w:rFonts w:cs="Arial"/>
          <w:sz w:val="22"/>
        </w:rPr>
        <w:t xml:space="preserve"> (</w:t>
      </w:r>
      <w:r w:rsidRPr="00CF234B">
        <w:rPr>
          <w:rFonts w:cs="Arial"/>
          <w:b/>
          <w:sz w:val="22"/>
        </w:rPr>
        <w:t xml:space="preserve">per la durata complessiva di </w:t>
      </w:r>
      <w:r w:rsidR="00CF3A2B" w:rsidRPr="00CF234B">
        <w:rPr>
          <w:rFonts w:cs="Arial"/>
          <w:b/>
          <w:sz w:val="22"/>
        </w:rPr>
        <w:t>50</w:t>
      </w:r>
      <w:r w:rsidRPr="00CF234B">
        <w:rPr>
          <w:rFonts w:cs="Arial"/>
          <w:b/>
          <w:sz w:val="22"/>
        </w:rPr>
        <w:t xml:space="preserve"> mesi</w:t>
      </w:r>
      <w:r w:rsidRPr="00CF234B">
        <w:rPr>
          <w:rFonts w:cs="Arial"/>
          <w:sz w:val="22"/>
        </w:rPr>
        <w:t xml:space="preserve">: 2 mesi di presa in carico </w:t>
      </w:r>
      <w:r w:rsidR="00572C81" w:rsidRPr="00CF234B">
        <w:rPr>
          <w:rFonts w:cs="Arial"/>
          <w:sz w:val="22"/>
        </w:rPr>
        <w:t xml:space="preserve">senza alcuna corresponsione </w:t>
      </w:r>
      <w:r w:rsidRPr="00CF234B">
        <w:rPr>
          <w:rFonts w:cs="Arial"/>
          <w:sz w:val="22"/>
        </w:rPr>
        <w:t xml:space="preserve">e </w:t>
      </w:r>
      <w:r w:rsidR="00CF3A2B" w:rsidRPr="00CF234B">
        <w:rPr>
          <w:rFonts w:cs="Arial"/>
          <w:sz w:val="22"/>
        </w:rPr>
        <w:t>48</w:t>
      </w:r>
      <w:r w:rsidRPr="00CF234B">
        <w:rPr>
          <w:rFonts w:cs="Arial"/>
          <w:sz w:val="22"/>
        </w:rPr>
        <w:t xml:space="preserve"> di erogazione vera e propria)</w:t>
      </w:r>
      <w:r w:rsidRPr="00CF234B">
        <w:rPr>
          <w:rFonts w:cs="Arial"/>
          <w:sz w:val="22"/>
          <w:lang w:eastAsia="en-US"/>
        </w:rPr>
        <w:t xml:space="preserve">, espresso in cifre e in lettere. L’offerta dovrà contenere, altresì, l’indicazione degli oneri aziendali della sicurezza / </w:t>
      </w:r>
      <w:r w:rsidRPr="00CF234B">
        <w:rPr>
          <w:rFonts w:cs="Calibri"/>
          <w:sz w:val="22"/>
        </w:rPr>
        <w:t>Verranno prese in considerazione fino a due cifre decimali. In caso di discordanza tra quanto espresso in cifre e in lettere, la prevalenza è attribuita all’espressione più conveniente per Autostrade per l’Italia S.p.A.</w:t>
      </w:r>
    </w:p>
    <w:p w14:paraId="196A01B8" w14:textId="77777777" w:rsidR="004A3B89" w:rsidRPr="00CF234B" w:rsidRDefault="004A3B89" w:rsidP="004A3B89">
      <w:pPr>
        <w:pStyle w:val="Paragrafoelenco"/>
        <w:spacing w:before="60" w:after="60"/>
        <w:ind w:left="284"/>
        <w:rPr>
          <w:rFonts w:cs="Calibri"/>
          <w:sz w:val="22"/>
        </w:rPr>
      </w:pPr>
    </w:p>
    <w:p w14:paraId="12D0B48E" w14:textId="4965C5CE" w:rsidR="004A3B89" w:rsidRPr="00CF234B" w:rsidRDefault="004A3B89" w:rsidP="004A3B89">
      <w:pPr>
        <w:pStyle w:val="Paragrafoelenco"/>
        <w:numPr>
          <w:ilvl w:val="0"/>
          <w:numId w:val="6"/>
        </w:numPr>
        <w:spacing w:before="60" w:after="60"/>
        <w:rPr>
          <w:rFonts w:eastAsia="Times New Roman" w:cs="Arial"/>
          <w:sz w:val="22"/>
          <w:lang w:eastAsia="en-US"/>
        </w:rPr>
      </w:pPr>
      <w:r w:rsidRPr="00CF234B">
        <w:rPr>
          <w:rFonts w:cs="Arial"/>
          <w:b/>
          <w:sz w:val="22"/>
        </w:rPr>
        <w:t>Scomposizione</w:t>
      </w:r>
      <w:r w:rsidRPr="00CF234B">
        <w:rPr>
          <w:rFonts w:cs="Arial"/>
          <w:sz w:val="22"/>
        </w:rPr>
        <w:t xml:space="preserve"> del valore totale dell’offerta, come indicato nello </w:t>
      </w:r>
      <w:r w:rsidR="00452565" w:rsidRPr="00CF234B">
        <w:rPr>
          <w:rFonts w:cs="Arial"/>
          <w:sz w:val="22"/>
        </w:rPr>
        <w:t xml:space="preserve">stesso </w:t>
      </w:r>
      <w:r w:rsidRPr="00CF234B">
        <w:rPr>
          <w:rFonts w:cs="Arial"/>
          <w:sz w:val="22"/>
        </w:rPr>
        <w:t>schema, secondo le due macro attività:</w:t>
      </w:r>
    </w:p>
    <w:p w14:paraId="6BAB74B7" w14:textId="77777777" w:rsidR="004A3B89" w:rsidRPr="00CF234B" w:rsidRDefault="004A3B89" w:rsidP="004A3B89">
      <w:pPr>
        <w:pStyle w:val="Paragrafoelenco"/>
        <w:numPr>
          <w:ilvl w:val="1"/>
          <w:numId w:val="4"/>
        </w:numPr>
        <w:spacing w:before="60" w:after="60"/>
        <w:rPr>
          <w:rFonts w:cs="Calibri"/>
          <w:sz w:val="22"/>
        </w:rPr>
      </w:pPr>
      <w:r w:rsidRPr="00CF234B">
        <w:rPr>
          <w:rFonts w:eastAsia="Times New Roman" w:cs="Arial"/>
          <w:sz w:val="22"/>
          <w:lang w:eastAsia="en-US"/>
        </w:rPr>
        <w:t xml:space="preserve">Attività a time </w:t>
      </w:r>
      <w:proofErr w:type="spellStart"/>
      <w:r w:rsidRPr="00CF234B">
        <w:rPr>
          <w:rFonts w:eastAsia="Times New Roman" w:cs="Arial"/>
          <w:sz w:val="22"/>
          <w:lang w:eastAsia="en-US"/>
        </w:rPr>
        <w:t>materials</w:t>
      </w:r>
      <w:proofErr w:type="spellEnd"/>
      <w:r w:rsidRPr="00CF234B">
        <w:rPr>
          <w:rFonts w:eastAsia="Times New Roman" w:cs="Arial"/>
          <w:sz w:val="22"/>
          <w:lang w:eastAsia="en-US"/>
        </w:rPr>
        <w:t>. Il Fornitore dovrà indicare il prezzo unitario di ogni singola figura professionale e il totale di ciascuna risultante dal prodotto di ciascun prezzo unitario con il numero massimo di giorni da erogare. Il TOTALE B è la somma risultante per l’erogazione del servizio a consumo.</w:t>
      </w:r>
    </w:p>
    <w:p w14:paraId="2BA9751C" w14:textId="77777777" w:rsidR="004A3B89" w:rsidRPr="00CF234B" w:rsidRDefault="004A3B89" w:rsidP="004A3B89">
      <w:pPr>
        <w:pStyle w:val="Paragrafoelenco"/>
        <w:numPr>
          <w:ilvl w:val="1"/>
          <w:numId w:val="4"/>
        </w:numPr>
        <w:spacing w:before="60" w:after="60"/>
        <w:rPr>
          <w:rFonts w:cs="Calibri"/>
          <w:sz w:val="22"/>
        </w:rPr>
      </w:pPr>
      <w:r w:rsidRPr="00CF234B">
        <w:rPr>
          <w:rFonts w:eastAsia="Times New Roman" w:cs="Arial"/>
          <w:sz w:val="22"/>
          <w:lang w:eastAsia="en-US"/>
        </w:rPr>
        <w:t>Attività a canone. Il Fornitore dovrà indicare il prezzo unitario mensile e il totale risultante dal prodotto di questo con il numero dei mesi da erogare. Il TOTALE C è la risultate dell’offerta per l’erogazione del servizio a canone.</w:t>
      </w:r>
    </w:p>
    <w:p w14:paraId="1EFE8AEA" w14:textId="77777777" w:rsidR="004A3B89" w:rsidRPr="00CF234B" w:rsidRDefault="004A3B89" w:rsidP="004A3B89">
      <w:pPr>
        <w:pStyle w:val="Paragrafoelenco"/>
        <w:spacing w:before="60" w:after="60"/>
        <w:ind w:left="792"/>
        <w:rPr>
          <w:rFonts w:cs="Calibri"/>
          <w:sz w:val="22"/>
        </w:rPr>
      </w:pPr>
    </w:p>
    <w:p w14:paraId="26240162" w14:textId="77777777" w:rsidR="004A3B89" w:rsidRPr="00CF234B" w:rsidRDefault="004A3B89" w:rsidP="004A3B89">
      <w:pPr>
        <w:spacing w:before="60" w:after="60"/>
        <w:ind w:left="360"/>
        <w:rPr>
          <w:rFonts w:ascii="Garamond" w:hAnsi="Garamond" w:cs="Calibri"/>
          <w:b/>
          <w:sz w:val="22"/>
          <w:szCs w:val="22"/>
          <w:lang w:val="it-IT"/>
        </w:rPr>
      </w:pPr>
      <w:r w:rsidRPr="00CF234B">
        <w:rPr>
          <w:rFonts w:ascii="Garamond" w:hAnsi="Garamond" w:cs="Calibri"/>
          <w:b/>
          <w:sz w:val="22"/>
          <w:szCs w:val="22"/>
          <w:lang w:val="it-IT"/>
        </w:rPr>
        <w:t>Attenzione: Devono essere rispettati i seguenti vincoli, pena l’esclusione:</w:t>
      </w:r>
    </w:p>
    <w:p w14:paraId="4E55E64A" w14:textId="77777777" w:rsidR="004A3B89" w:rsidRPr="00CF234B" w:rsidRDefault="004A3B89" w:rsidP="004A3B89">
      <w:pPr>
        <w:spacing w:before="60" w:after="60"/>
        <w:ind w:left="360"/>
        <w:rPr>
          <w:rFonts w:ascii="Garamond" w:hAnsi="Garamond" w:cs="Calibri"/>
          <w:b/>
          <w:sz w:val="22"/>
          <w:szCs w:val="22"/>
          <w:lang w:val="it-IT"/>
        </w:rPr>
      </w:pPr>
    </w:p>
    <w:p w14:paraId="50708EFB" w14:textId="77777777" w:rsidR="004A3B89" w:rsidRPr="00CF234B" w:rsidRDefault="004A3B89" w:rsidP="004A3B89">
      <w:pPr>
        <w:pStyle w:val="Paragrafoelenco"/>
        <w:numPr>
          <w:ilvl w:val="0"/>
          <w:numId w:val="5"/>
        </w:numPr>
        <w:spacing w:before="60" w:after="60"/>
        <w:rPr>
          <w:rFonts w:cs="Calibri"/>
          <w:b/>
          <w:sz w:val="22"/>
        </w:rPr>
      </w:pPr>
      <w:r w:rsidRPr="00CF234B">
        <w:rPr>
          <w:rFonts w:cs="Calibri"/>
          <w:b/>
          <w:sz w:val="22"/>
        </w:rPr>
        <w:t>La cifra finale indicata come TOTALE A sarà data dalla somma di TOTALE B e TOTALE C e dovrà coincidere con il Prezzo Complessivo dell’offerta economica.</w:t>
      </w:r>
    </w:p>
    <w:p w14:paraId="092A14D2" w14:textId="77777777" w:rsidR="004A3B89" w:rsidRPr="00CF234B" w:rsidRDefault="004A3B89" w:rsidP="004A3B89">
      <w:pPr>
        <w:spacing w:before="60" w:after="60"/>
        <w:ind w:left="426"/>
        <w:rPr>
          <w:rFonts w:ascii="Garamond" w:hAnsi="Garamond" w:cs="Calibri"/>
          <w:b/>
          <w:sz w:val="22"/>
          <w:szCs w:val="22"/>
          <w:lang w:val="it-IT"/>
        </w:rPr>
      </w:pPr>
    </w:p>
    <w:p w14:paraId="2E6D6367" w14:textId="2D0B81CE" w:rsidR="004A3B89" w:rsidRPr="00CF234B" w:rsidRDefault="004A3B89" w:rsidP="004A3B89">
      <w:pPr>
        <w:pStyle w:val="Paragrafoelenco"/>
        <w:numPr>
          <w:ilvl w:val="0"/>
          <w:numId w:val="5"/>
        </w:numPr>
        <w:spacing w:before="60" w:after="60"/>
        <w:rPr>
          <w:rFonts w:cs="Calibri"/>
          <w:b/>
          <w:sz w:val="22"/>
        </w:rPr>
      </w:pPr>
      <w:r w:rsidRPr="00CF234B">
        <w:rPr>
          <w:rFonts w:cs="Calibri"/>
          <w:b/>
          <w:sz w:val="22"/>
        </w:rPr>
        <w:t>La quota a canone non deve superare il 20% del Prezzo Complessivo</w:t>
      </w:r>
    </w:p>
    <w:p w14:paraId="1216C59A" w14:textId="77777777" w:rsidR="00623F47" w:rsidRPr="00CF234B" w:rsidRDefault="00623F47" w:rsidP="00623F47">
      <w:pPr>
        <w:pStyle w:val="Paragrafoelenco"/>
        <w:rPr>
          <w:rFonts w:cs="Calibri"/>
          <w:b/>
          <w:sz w:val="22"/>
        </w:rPr>
      </w:pPr>
    </w:p>
    <w:p w14:paraId="2D7F9228" w14:textId="601B0AAC" w:rsidR="00623F47" w:rsidRPr="00CF234B" w:rsidRDefault="00623F47" w:rsidP="00037EC5">
      <w:pPr>
        <w:pStyle w:val="Paragrafoelenco"/>
        <w:spacing w:before="60" w:after="60"/>
        <w:ind w:left="0"/>
        <w:jc w:val="center"/>
        <w:rPr>
          <w:rFonts w:cs="Calibri"/>
          <w:b/>
          <w:szCs w:val="24"/>
        </w:rPr>
      </w:pPr>
      <w:r w:rsidRPr="00CF234B">
        <w:rPr>
          <w:noProof/>
        </w:rPr>
        <w:lastRenderedPageBreak/>
        <w:drawing>
          <wp:inline distT="0" distB="0" distL="0" distR="0" wp14:anchorId="59CD4B2C" wp14:editId="02075FE3">
            <wp:extent cx="5746858" cy="6228000"/>
            <wp:effectExtent l="0" t="0" r="635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8" cy="62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999D5" w14:textId="46518E14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Cs w:val="24"/>
        </w:rPr>
      </w:pPr>
    </w:p>
    <w:p w14:paraId="480F3E0B" w14:textId="77777777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Cs w:val="24"/>
          <w:highlight w:val="yellow"/>
        </w:rPr>
      </w:pPr>
    </w:p>
    <w:p w14:paraId="0BCC18A5" w14:textId="77777777" w:rsidR="004A3B89" w:rsidRPr="00CF234B" w:rsidRDefault="004A3B89" w:rsidP="004A3B89">
      <w:pPr>
        <w:spacing w:before="60" w:after="60"/>
        <w:ind w:left="284"/>
        <w:rPr>
          <w:rFonts w:ascii="Garamond" w:hAnsi="Garamond"/>
          <w:sz w:val="22"/>
          <w:szCs w:val="22"/>
          <w:lang w:val="it-IT"/>
        </w:rPr>
      </w:pPr>
      <w:r w:rsidRPr="00CF234B">
        <w:rPr>
          <w:rFonts w:ascii="Garamond" w:hAnsi="Garamond" w:cs="Calibri"/>
          <w:sz w:val="22"/>
          <w:szCs w:val="22"/>
          <w:lang w:val="it-IT"/>
        </w:rPr>
        <w:t>Tutti gli importi sono al netto di Iva e/o di altre imposte e contributi di legge, nonché degli oneri per la sicurezza dovuti a rischi da interferenze</w:t>
      </w:r>
      <w:r w:rsidRPr="00CF234B">
        <w:rPr>
          <w:rFonts w:ascii="Garamond" w:hAnsi="Garamond"/>
          <w:sz w:val="22"/>
          <w:szCs w:val="22"/>
          <w:lang w:val="it-IT"/>
        </w:rPr>
        <w:t>.</w:t>
      </w:r>
    </w:p>
    <w:p w14:paraId="2FDA33F4" w14:textId="77777777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 w:val="22"/>
          <w:szCs w:val="22"/>
          <w:lang w:val="it-IT"/>
        </w:rPr>
      </w:pPr>
      <w:r w:rsidRPr="00CF234B">
        <w:rPr>
          <w:rFonts w:ascii="Garamond" w:hAnsi="Garamond" w:cs="Calibri"/>
          <w:sz w:val="22"/>
          <w:szCs w:val="22"/>
          <w:lang w:val="it-IT"/>
        </w:rPr>
        <w:t>Le tariffe giornaliere (e i conseguenti Importi per figura professionale), che gli operatori devono valorizzare, pur non essendo oggetto di valutazione, servono a fissare alcuni prezzi unitari utili per eventuali proroghe/opzioni.</w:t>
      </w:r>
    </w:p>
    <w:p w14:paraId="6107F274" w14:textId="77777777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 w:val="22"/>
          <w:szCs w:val="22"/>
          <w:lang w:val="it-IT"/>
        </w:rPr>
      </w:pPr>
      <w:r w:rsidRPr="00CF234B">
        <w:rPr>
          <w:rFonts w:ascii="Garamond" w:hAnsi="Garamond" w:cs="Calibri"/>
          <w:sz w:val="22"/>
          <w:szCs w:val="22"/>
          <w:lang w:val="it-IT"/>
        </w:rPr>
        <w:t>In caso di discordanza tra il prezzo complessivo offerto e le componenti di prezzo riportate nei singoli punti della tabella precedente (</w:t>
      </w:r>
      <w:proofErr w:type="spellStart"/>
      <w:proofErr w:type="gramStart"/>
      <w:r w:rsidRPr="00CF234B">
        <w:rPr>
          <w:rFonts w:ascii="Garamond" w:hAnsi="Garamond" w:cs="Calibri"/>
          <w:sz w:val="22"/>
          <w:szCs w:val="22"/>
          <w:lang w:val="it-IT"/>
        </w:rPr>
        <w:t>a,b</w:t>
      </w:r>
      <w:proofErr w:type="gramEnd"/>
      <w:r w:rsidRPr="00CF234B">
        <w:rPr>
          <w:rFonts w:ascii="Garamond" w:hAnsi="Garamond" w:cs="Calibri"/>
          <w:sz w:val="22"/>
          <w:szCs w:val="22"/>
          <w:lang w:val="it-IT"/>
        </w:rPr>
        <w:t>,c,d,e,f</w:t>
      </w:r>
      <w:proofErr w:type="spellEnd"/>
      <w:r w:rsidRPr="00CF234B">
        <w:rPr>
          <w:rFonts w:ascii="Garamond" w:hAnsi="Garamond" w:cs="Calibri"/>
          <w:sz w:val="22"/>
          <w:szCs w:val="22"/>
          <w:lang w:val="it-IT"/>
        </w:rPr>
        <w:t>), verrà data prevalenza a queste ultime e, conseguentemente al prezzo complessivo da queste determinato.</w:t>
      </w:r>
    </w:p>
    <w:p w14:paraId="08ED2BAE" w14:textId="77777777" w:rsidR="008577DF" w:rsidRPr="00CF234B" w:rsidRDefault="008577DF" w:rsidP="008577DF">
      <w:pPr>
        <w:overflowPunct/>
        <w:spacing w:after="0"/>
        <w:ind w:left="720" w:firstLine="720"/>
        <w:textAlignment w:val="auto"/>
        <w:rPr>
          <w:rFonts w:ascii="Garamond" w:hAnsi="Garamond" w:cs="Arial"/>
          <w:sz w:val="22"/>
          <w:szCs w:val="22"/>
          <w:lang w:val="it-IT"/>
        </w:rPr>
      </w:pPr>
    </w:p>
    <w:p w14:paraId="111618BD" w14:textId="1334818F" w:rsidR="000D17E2" w:rsidRPr="00CF234B" w:rsidRDefault="000D17E2" w:rsidP="00452565">
      <w:pPr>
        <w:widowControl w:val="0"/>
        <w:spacing w:before="240"/>
        <w:rPr>
          <w:rFonts w:ascii="Garamond" w:hAnsi="Garamond"/>
          <w:sz w:val="22"/>
          <w:szCs w:val="22"/>
          <w:lang w:val="it-IT"/>
        </w:rPr>
      </w:pPr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 xml:space="preserve">Documento informatico firmato digitalmente ai sensi del </w:t>
      </w:r>
      <w:proofErr w:type="spellStart"/>
      <w:proofErr w:type="gramStart"/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>D.Lgs</w:t>
      </w:r>
      <w:proofErr w:type="spellEnd"/>
      <w:proofErr w:type="gramEnd"/>
      <w:r w:rsidRPr="00CF234B">
        <w:rPr>
          <w:rFonts w:ascii="Garamond" w:hAnsi="Garamond" w:cs="Arial"/>
          <w:b/>
          <w:i/>
          <w:iCs/>
          <w:sz w:val="22"/>
          <w:szCs w:val="22"/>
          <w:lang w:val="it-IT"/>
        </w:rPr>
        <w:t xml:space="preserve"> 82/2005 s.m.i. e norme collegate, il quale sostituisce il documento cartaceo e la firma autografa.</w:t>
      </w:r>
    </w:p>
    <w:sectPr w:rsidR="000D17E2" w:rsidRPr="00CF234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2F12A" w14:textId="77777777" w:rsidR="004A3B89" w:rsidRDefault="004A3B89" w:rsidP="008577DF">
      <w:pPr>
        <w:spacing w:after="0"/>
      </w:pPr>
      <w:r>
        <w:separator/>
      </w:r>
    </w:p>
  </w:endnote>
  <w:endnote w:type="continuationSeparator" w:id="0">
    <w:p w14:paraId="52C3450B" w14:textId="77777777" w:rsidR="004A3B89" w:rsidRDefault="004A3B89" w:rsidP="0085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0BF3" w14:textId="0AACC7D8" w:rsidR="004A3B89" w:rsidRDefault="004A3B89" w:rsidP="008577DF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lang w:val="it-IT"/>
      </w:rPr>
    </w:pPr>
    <w:bookmarkStart w:id="2" w:name="TPage"/>
    <w:r>
      <w:rPr>
        <w:lang w:val="it-IT"/>
      </w:rPr>
      <w:t>______________________________________________________________________________________</w:t>
    </w:r>
  </w:p>
  <w:p w14:paraId="7B7F218C" w14:textId="1784A4FE" w:rsidR="004A3B89" w:rsidRPr="00C9266D" w:rsidRDefault="004A3B89" w:rsidP="008577DF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sz w:val="16"/>
        <w:szCs w:val="16"/>
        <w:lang w:val="it-IT"/>
      </w:rPr>
    </w:pPr>
    <w:r w:rsidRPr="00C9266D">
      <w:rPr>
        <w:sz w:val="16"/>
        <w:szCs w:val="16"/>
        <w:lang w:val="it-IT"/>
      </w:rPr>
      <w:t xml:space="preserve">Allegato </w:t>
    </w:r>
    <w:r w:rsidR="00D303EA">
      <w:rPr>
        <w:sz w:val="16"/>
        <w:szCs w:val="16"/>
        <w:lang w:val="it-IT"/>
      </w:rPr>
      <w:t>C</w:t>
    </w:r>
    <w:r w:rsidRPr="00C9266D">
      <w:rPr>
        <w:sz w:val="16"/>
        <w:szCs w:val="16"/>
        <w:lang w:val="it-IT"/>
      </w:rPr>
      <w:t xml:space="preserve"> – Offerta </w:t>
    </w:r>
    <w:r>
      <w:rPr>
        <w:sz w:val="16"/>
        <w:szCs w:val="16"/>
        <w:lang w:val="it-IT"/>
      </w:rPr>
      <w:t>economica</w:t>
    </w:r>
    <w:r w:rsidRPr="00C9266D">
      <w:rPr>
        <w:sz w:val="16"/>
        <w:szCs w:val="16"/>
        <w:lang w:val="it-IT"/>
      </w:rPr>
      <w:tab/>
    </w:r>
    <w:r w:rsidRPr="00C9266D">
      <w:rPr>
        <w:sz w:val="16"/>
        <w:szCs w:val="16"/>
        <w:lang w:val="it-IT"/>
      </w:rPr>
      <w:tab/>
      <w:t xml:space="preserve"> </w:t>
    </w:r>
    <w:bookmarkEnd w:id="2"/>
    <w:r w:rsidRPr="00C9266D">
      <w:rPr>
        <w:sz w:val="16"/>
        <w:szCs w:val="16"/>
        <w:lang w:val="it-IT"/>
      </w:rPr>
      <w:t xml:space="preserve">                                    </w:t>
    </w:r>
    <w:r>
      <w:rPr>
        <w:sz w:val="16"/>
        <w:szCs w:val="16"/>
        <w:lang w:val="it-IT"/>
      </w:rPr>
      <w:tab/>
      <w:t xml:space="preserve">             </w:t>
    </w:r>
    <w:r w:rsidRPr="00C9266D">
      <w:rPr>
        <w:sz w:val="16"/>
        <w:szCs w:val="16"/>
        <w:lang w:val="it-IT"/>
      </w:rPr>
      <w:t xml:space="preserve">                     Pagina </w:t>
    </w:r>
    <w:r w:rsidRPr="00C9266D">
      <w:rPr>
        <w:sz w:val="16"/>
        <w:szCs w:val="16"/>
        <w:lang w:val="it-IT"/>
      </w:rPr>
      <w:fldChar w:fldCharType="begin"/>
    </w:r>
    <w:r w:rsidRPr="00C9266D">
      <w:rPr>
        <w:sz w:val="16"/>
        <w:szCs w:val="16"/>
        <w:lang w:val="it-IT"/>
      </w:rPr>
      <w:instrText xml:space="preserve"> PAGE </w:instrText>
    </w:r>
    <w:r w:rsidRPr="00C9266D">
      <w:rPr>
        <w:sz w:val="16"/>
        <w:szCs w:val="16"/>
        <w:lang w:val="it-IT"/>
      </w:rPr>
      <w:fldChar w:fldCharType="separate"/>
    </w:r>
    <w:r w:rsidR="00610B17">
      <w:rPr>
        <w:noProof/>
        <w:sz w:val="16"/>
        <w:szCs w:val="16"/>
        <w:lang w:val="it-IT"/>
      </w:rPr>
      <w:t>4</w:t>
    </w:r>
    <w:r w:rsidRPr="00C9266D">
      <w:rPr>
        <w:sz w:val="16"/>
        <w:szCs w:val="16"/>
        <w:lang w:val="it-IT"/>
      </w:rPr>
      <w:fldChar w:fldCharType="end"/>
    </w:r>
    <w:r w:rsidRPr="00C9266D">
      <w:rPr>
        <w:sz w:val="16"/>
        <w:szCs w:val="16"/>
        <w:lang w:val="it-IT"/>
      </w:rPr>
      <w:t xml:space="preserve"> di </w:t>
    </w:r>
    <w:r w:rsidRPr="00C9266D">
      <w:rPr>
        <w:sz w:val="16"/>
        <w:szCs w:val="16"/>
        <w:lang w:val="it-IT"/>
      </w:rPr>
      <w:fldChar w:fldCharType="begin"/>
    </w:r>
    <w:r w:rsidRPr="00C9266D">
      <w:rPr>
        <w:sz w:val="16"/>
        <w:szCs w:val="16"/>
        <w:lang w:val="it-IT"/>
      </w:rPr>
      <w:instrText xml:space="preserve"> NUMPAGES </w:instrText>
    </w:r>
    <w:r w:rsidRPr="00C9266D">
      <w:rPr>
        <w:sz w:val="16"/>
        <w:szCs w:val="16"/>
        <w:lang w:val="it-IT"/>
      </w:rPr>
      <w:fldChar w:fldCharType="separate"/>
    </w:r>
    <w:r w:rsidR="00610B17">
      <w:rPr>
        <w:noProof/>
        <w:sz w:val="16"/>
        <w:szCs w:val="16"/>
        <w:lang w:val="it-IT"/>
      </w:rPr>
      <w:t>4</w:t>
    </w:r>
    <w:r w:rsidRPr="00C9266D">
      <w:rPr>
        <w:sz w:val="16"/>
        <w:szCs w:val="16"/>
        <w:lang w:val="it-IT"/>
      </w:rPr>
      <w:fldChar w:fldCharType="end"/>
    </w:r>
  </w:p>
  <w:p w14:paraId="5736E182" w14:textId="77777777" w:rsidR="004A3B89" w:rsidRPr="00C9266D" w:rsidRDefault="004A3B89" w:rsidP="008577DF">
    <w:pPr>
      <w:pStyle w:val="SubFooter"/>
      <w:jc w:val="center"/>
      <w:rPr>
        <w:sz w:val="16"/>
        <w:szCs w:val="16"/>
        <w:lang w:val="it-IT"/>
      </w:rPr>
    </w:pPr>
  </w:p>
  <w:p w14:paraId="6F76168F" w14:textId="77777777" w:rsidR="004A3B89" w:rsidRPr="008577DF" w:rsidRDefault="004A3B8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1D443" w14:textId="77777777" w:rsidR="004A3B89" w:rsidRDefault="004A3B89" w:rsidP="008577DF">
      <w:pPr>
        <w:spacing w:after="0"/>
      </w:pPr>
      <w:r>
        <w:separator/>
      </w:r>
    </w:p>
  </w:footnote>
  <w:footnote w:type="continuationSeparator" w:id="0">
    <w:p w14:paraId="68B29389" w14:textId="77777777" w:rsidR="004A3B89" w:rsidRDefault="004A3B89" w:rsidP="0085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03428" w14:textId="0D5DCD75" w:rsidR="005F207C" w:rsidRDefault="004A3B89" w:rsidP="005F207C">
    <w:pPr>
      <w:pStyle w:val="Intestazione"/>
      <w:pBdr>
        <w:bottom w:val="single" w:sz="6" w:space="2" w:color="auto"/>
      </w:pBdr>
      <w:ind w:left="-284" w:right="-143"/>
      <w:jc w:val="center"/>
      <w:rPr>
        <w:lang w:val="it-IT"/>
      </w:rPr>
    </w:pPr>
    <w:r>
      <w:rPr>
        <w:noProof/>
        <w:sz w:val="16"/>
        <w:szCs w:val="16"/>
        <w:lang w:val="it-IT" w:eastAsia="it-IT"/>
      </w:rPr>
      <w:drawing>
        <wp:inline distT="0" distB="0" distL="0" distR="0" wp14:anchorId="378469D7" wp14:editId="6DDD337F">
          <wp:extent cx="1275179" cy="208335"/>
          <wp:effectExtent l="0" t="0" r="1270" b="1270"/>
          <wp:docPr id="1" name="Immagine 1" descr="Descrizione: logo autostrade per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autostrade per 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099" cy="24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9ABA8" w14:textId="76C4871C" w:rsidR="004A3B89" w:rsidRPr="008577DF" w:rsidRDefault="004A3B89" w:rsidP="005F207C">
    <w:pPr>
      <w:pStyle w:val="Intestazione"/>
      <w:pBdr>
        <w:bottom w:val="single" w:sz="6" w:space="2" w:color="auto"/>
      </w:pBdr>
      <w:ind w:left="-284" w:right="-143"/>
      <w:jc w:val="center"/>
      <w:rPr>
        <w:lang w:val="it-IT"/>
      </w:rPr>
    </w:pPr>
    <w:r w:rsidRPr="00F446F4">
      <w:rPr>
        <w:sz w:val="14"/>
        <w:szCs w:val="40"/>
        <w:lang w:val="it-IT"/>
      </w:rPr>
      <w:t>Servizi per la progettazione, lo sviluppo e l’assistenza di sistemi informatici inerenti l’elaborazione di dati di traffico autostradale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A3"/>
    <w:multiLevelType w:val="multilevel"/>
    <w:tmpl w:val="BCFA51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D13C54"/>
    <w:multiLevelType w:val="hybridMultilevel"/>
    <w:tmpl w:val="B7527B1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65E573D"/>
    <w:multiLevelType w:val="hybridMultilevel"/>
    <w:tmpl w:val="F18625CC"/>
    <w:lvl w:ilvl="0" w:tplc="904E62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4" w15:restartNumberingAfterBreak="0">
    <w:nsid w:val="731A790B"/>
    <w:multiLevelType w:val="hybridMultilevel"/>
    <w:tmpl w:val="E5D6C972"/>
    <w:lvl w:ilvl="0" w:tplc="23700024">
      <w:start w:val="1"/>
      <w:numFmt w:val="lowerLetter"/>
      <w:pStyle w:val="Level3a"/>
      <w:lvlText w:val="(%1)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 w:tplc="04090005">
      <w:start w:val="1"/>
      <w:numFmt w:val="bullet"/>
      <w:lvlText w:val="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734F69CD"/>
    <w:multiLevelType w:val="multilevel"/>
    <w:tmpl w:val="521A27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F"/>
    <w:rsid w:val="00037EC5"/>
    <w:rsid w:val="0009230E"/>
    <w:rsid w:val="000D17E2"/>
    <w:rsid w:val="001450F3"/>
    <w:rsid w:val="002C3AB6"/>
    <w:rsid w:val="003000F8"/>
    <w:rsid w:val="003162E5"/>
    <w:rsid w:val="00374E4D"/>
    <w:rsid w:val="00385D6B"/>
    <w:rsid w:val="003C6904"/>
    <w:rsid w:val="00452565"/>
    <w:rsid w:val="004A3B89"/>
    <w:rsid w:val="00572C81"/>
    <w:rsid w:val="005C5D0E"/>
    <w:rsid w:val="005C730D"/>
    <w:rsid w:val="005E0055"/>
    <w:rsid w:val="005F207C"/>
    <w:rsid w:val="00610B17"/>
    <w:rsid w:val="00623F47"/>
    <w:rsid w:val="006A2316"/>
    <w:rsid w:val="007977FC"/>
    <w:rsid w:val="007A5442"/>
    <w:rsid w:val="007B5FC1"/>
    <w:rsid w:val="00817695"/>
    <w:rsid w:val="00836AF4"/>
    <w:rsid w:val="008577DF"/>
    <w:rsid w:val="008A36E2"/>
    <w:rsid w:val="008F55D0"/>
    <w:rsid w:val="009152B7"/>
    <w:rsid w:val="00925655"/>
    <w:rsid w:val="009E4B98"/>
    <w:rsid w:val="00A55930"/>
    <w:rsid w:val="00A90748"/>
    <w:rsid w:val="00AC7442"/>
    <w:rsid w:val="00B07F3D"/>
    <w:rsid w:val="00C01A44"/>
    <w:rsid w:val="00C9266D"/>
    <w:rsid w:val="00CF234B"/>
    <w:rsid w:val="00CF3A2B"/>
    <w:rsid w:val="00D12AFA"/>
    <w:rsid w:val="00D303EA"/>
    <w:rsid w:val="00DD4D3E"/>
    <w:rsid w:val="00E45FE8"/>
    <w:rsid w:val="00F15F89"/>
    <w:rsid w:val="00F272A3"/>
    <w:rsid w:val="00F533E2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8C7DBB"/>
  <w15:chartTrackingRefBased/>
  <w15:docId w15:val="{E4D4585D-8C2E-4D20-A3CB-C18E2C8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7D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2B7"/>
    <w:pPr>
      <w:keepNext/>
      <w:keepLines/>
      <w:numPr>
        <w:numId w:val="2"/>
      </w:numPr>
      <w:overflowPunct/>
      <w:autoSpaceDE/>
      <w:autoSpaceDN/>
      <w:adjustRightInd/>
      <w:spacing w:before="480" w:after="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2B7"/>
    <w:pPr>
      <w:keepNext/>
      <w:keepLines/>
      <w:numPr>
        <w:ilvl w:val="1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2B7"/>
    <w:pPr>
      <w:keepNext/>
      <w:keepLines/>
      <w:numPr>
        <w:ilvl w:val="2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2B7"/>
    <w:pPr>
      <w:keepNext/>
      <w:keepLines/>
      <w:numPr>
        <w:ilvl w:val="3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2B7"/>
    <w:pPr>
      <w:keepNext/>
      <w:keepLines/>
      <w:numPr>
        <w:ilvl w:val="4"/>
        <w:numId w:val="2"/>
      </w:numPr>
      <w:overflowPunct/>
      <w:autoSpaceDE/>
      <w:autoSpaceDN/>
      <w:adjustRightInd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2B7"/>
    <w:pPr>
      <w:keepNext/>
      <w:keepLines/>
      <w:numPr>
        <w:ilvl w:val="5"/>
        <w:numId w:val="2"/>
      </w:numPr>
      <w:overflowPunct/>
      <w:autoSpaceDE/>
      <w:autoSpaceDN/>
      <w:adjustRightInd/>
      <w:spacing w:before="200" w:after="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2B7"/>
    <w:pPr>
      <w:keepNext/>
      <w:keepLines/>
      <w:numPr>
        <w:ilvl w:val="6"/>
        <w:numId w:val="2"/>
      </w:numPr>
      <w:overflowPunct/>
      <w:autoSpaceDE/>
      <w:autoSpaceDN/>
      <w:adjustRightInd/>
      <w:spacing w:before="200" w:after="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2B7"/>
    <w:pPr>
      <w:keepNext/>
      <w:keepLines/>
      <w:numPr>
        <w:ilvl w:val="7"/>
        <w:numId w:val="2"/>
      </w:numPr>
      <w:overflowPunct/>
      <w:autoSpaceDE/>
      <w:autoSpaceDN/>
      <w:adjustRightInd/>
      <w:spacing w:before="200" w:after="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2B7"/>
    <w:pPr>
      <w:keepNext/>
      <w:keepLines/>
      <w:numPr>
        <w:ilvl w:val="8"/>
        <w:numId w:val="2"/>
      </w:numPr>
      <w:overflowPunct/>
      <w:autoSpaceDE/>
      <w:autoSpaceDN/>
      <w:adjustRightInd/>
      <w:spacing w:before="200" w:after="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2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2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2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aliases w:val="Even,Section Header"/>
    <w:basedOn w:val="Normale"/>
    <w:link w:val="IntestazioneCarattere"/>
    <w:uiPriority w:val="99"/>
    <w:rsid w:val="008577DF"/>
    <w:pPr>
      <w:pBdr>
        <w:bottom w:val="single" w:sz="6" w:space="3" w:color="auto"/>
      </w:pBdr>
      <w:tabs>
        <w:tab w:val="center" w:pos="4678"/>
      </w:tabs>
    </w:pPr>
    <w:rPr>
      <w:lang w:eastAsia="x-none"/>
    </w:rPr>
  </w:style>
  <w:style w:type="character" w:customStyle="1" w:styleId="IntestazioneCarattere">
    <w:name w:val="Intestazione Carattere"/>
    <w:aliases w:val="Even Carattere,Section Header Carattere"/>
    <w:basedOn w:val="Carpredefinitoparagrafo"/>
    <w:link w:val="Intestazione"/>
    <w:uiPriority w:val="99"/>
    <w:rsid w:val="008577DF"/>
    <w:rPr>
      <w:rFonts w:ascii="Arial" w:eastAsia="Times New Roman" w:hAnsi="Arial" w:cs="Times New Roman"/>
      <w:sz w:val="20"/>
      <w:szCs w:val="20"/>
      <w:lang w:val="en-US" w:eastAsia="x-none"/>
    </w:rPr>
  </w:style>
  <w:style w:type="paragraph" w:styleId="Sottotitolo">
    <w:name w:val="Subtitle"/>
    <w:basedOn w:val="Normale"/>
    <w:link w:val="SottotitoloCarattere"/>
    <w:qFormat/>
    <w:rsid w:val="008577DF"/>
    <w:pPr>
      <w:spacing w:after="60"/>
      <w:jc w:val="right"/>
    </w:pPr>
    <w:rPr>
      <w:i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8577DF"/>
    <w:rPr>
      <w:rFonts w:ascii="Arial" w:eastAsia="Times New Roman" w:hAnsi="Arial" w:cs="Times New Roman"/>
      <w:i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8577D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7DF"/>
    <w:rPr>
      <w:rFonts w:ascii="Arial" w:eastAsia="Times New Roman" w:hAnsi="Arial" w:cs="Times New Roman"/>
      <w:sz w:val="20"/>
      <w:szCs w:val="20"/>
      <w:lang w:val="en-US" w:eastAsia="it-IT"/>
    </w:rPr>
  </w:style>
  <w:style w:type="paragraph" w:customStyle="1" w:styleId="SubFooter">
    <w:name w:val="SubFooter"/>
    <w:basedOn w:val="Pidipagina"/>
    <w:rsid w:val="008577DF"/>
    <w:pPr>
      <w:tabs>
        <w:tab w:val="clear" w:pos="4819"/>
        <w:tab w:val="clear" w:pos="9638"/>
        <w:tab w:val="left" w:pos="1418"/>
        <w:tab w:val="left" w:pos="3969"/>
        <w:tab w:val="left" w:pos="5103"/>
        <w:tab w:val="left" w:pos="7371"/>
        <w:tab w:val="left" w:pos="8505"/>
      </w:tabs>
    </w:pPr>
    <w:rPr>
      <w:sz w:val="12"/>
    </w:rPr>
  </w:style>
  <w:style w:type="paragraph" w:customStyle="1" w:styleId="Level3a">
    <w:name w:val="Level 3: (a)"/>
    <w:basedOn w:val="Normale"/>
    <w:rsid w:val="008A36E2"/>
    <w:pPr>
      <w:numPr>
        <w:numId w:val="3"/>
      </w:numPr>
      <w:overflowPunct/>
      <w:spacing w:before="28" w:after="28"/>
      <w:jc w:val="both"/>
      <w:textAlignment w:val="auto"/>
    </w:pPr>
    <w:rPr>
      <w:rFonts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5D0E"/>
    <w:rPr>
      <w:color w:val="0000FF"/>
      <w:u w:val="single"/>
    </w:rPr>
  </w:style>
  <w:style w:type="paragraph" w:customStyle="1" w:styleId="msonormal0">
    <w:name w:val="msonormal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it-IT"/>
    </w:rPr>
  </w:style>
  <w:style w:type="paragraph" w:customStyle="1" w:styleId="font5">
    <w:name w:val="font5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6">
    <w:name w:val="font6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7">
    <w:name w:val="font7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b/>
      <w:bCs/>
      <w:color w:val="000000"/>
      <w:lang w:val="it-IT"/>
    </w:rPr>
  </w:style>
  <w:style w:type="paragraph" w:customStyle="1" w:styleId="font8">
    <w:name w:val="font8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9">
    <w:name w:val="font9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10">
    <w:name w:val="font10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sz w:val="16"/>
      <w:szCs w:val="16"/>
      <w:lang w:val="it-IT"/>
    </w:rPr>
  </w:style>
  <w:style w:type="paragraph" w:customStyle="1" w:styleId="font11">
    <w:name w:val="font11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rotesque" w:hAnsi="Grotesque"/>
      <w:color w:val="000000"/>
      <w:sz w:val="18"/>
      <w:szCs w:val="18"/>
      <w:lang w:val="it-IT"/>
    </w:rPr>
  </w:style>
  <w:style w:type="paragraph" w:customStyle="1" w:styleId="xl65">
    <w:name w:val="xl6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66">
    <w:name w:val="xl66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67">
    <w:name w:val="xl6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68">
    <w:name w:val="xl6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69">
    <w:name w:val="xl6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70">
    <w:name w:val="xl70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1">
    <w:name w:val="xl71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2">
    <w:name w:val="xl72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Symbol" w:hAnsi="Symbol"/>
      <w:color w:val="000000"/>
      <w:lang w:val="it-IT"/>
    </w:rPr>
  </w:style>
  <w:style w:type="paragraph" w:customStyle="1" w:styleId="xl73">
    <w:name w:val="xl73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4">
    <w:name w:val="xl74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75">
    <w:name w:val="xl7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  <w:rPr>
      <w:rFonts w:ascii="Garamond" w:hAnsi="Garamond"/>
      <w:color w:val="000000"/>
      <w:lang w:val="it-IT"/>
    </w:rPr>
  </w:style>
  <w:style w:type="paragraph" w:customStyle="1" w:styleId="xl76">
    <w:name w:val="xl7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7">
    <w:name w:val="xl7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78">
    <w:name w:val="xl7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Symbol" w:hAnsi="Symbol"/>
      <w:color w:val="000000"/>
      <w:lang w:val="it-IT"/>
    </w:rPr>
  </w:style>
  <w:style w:type="paragraph" w:customStyle="1" w:styleId="xl79">
    <w:name w:val="xl79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0">
    <w:name w:val="xl80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1">
    <w:name w:val="xl81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82">
    <w:name w:val="xl8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83">
    <w:name w:val="xl83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4">
    <w:name w:val="xl8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5">
    <w:name w:val="xl85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it-IT"/>
    </w:rPr>
  </w:style>
  <w:style w:type="paragraph" w:customStyle="1" w:styleId="xl86">
    <w:name w:val="xl86"/>
    <w:basedOn w:val="Normale"/>
    <w:rsid w:val="005C5D0E"/>
    <w:pPr>
      <w:pBdr>
        <w:top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7">
    <w:name w:val="xl87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8">
    <w:name w:val="xl8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89">
    <w:name w:val="xl8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0">
    <w:name w:val="xl9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1">
    <w:name w:val="xl91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2">
    <w:name w:val="xl9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3">
    <w:name w:val="xl93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4">
    <w:name w:val="xl9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5">
    <w:name w:val="xl95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6">
    <w:name w:val="xl9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7">
    <w:name w:val="xl97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8">
    <w:name w:val="xl98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9">
    <w:name w:val="xl9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0">
    <w:name w:val="xl100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1">
    <w:name w:val="xl101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2">
    <w:name w:val="xl102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3">
    <w:name w:val="xl103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4">
    <w:name w:val="xl104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5">
    <w:name w:val="xl105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6">
    <w:name w:val="xl106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7">
    <w:name w:val="xl107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108">
    <w:name w:val="xl10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09">
    <w:name w:val="xl10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10">
    <w:name w:val="xl11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character" w:styleId="Rimandocommento">
    <w:name w:val="annotation reference"/>
    <w:rsid w:val="004A3B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A3B89"/>
    <w:pPr>
      <w:overflowPunct/>
      <w:autoSpaceDE/>
      <w:autoSpaceDN/>
      <w:adjustRightInd/>
      <w:spacing w:after="0" w:line="276" w:lineRule="auto"/>
      <w:jc w:val="both"/>
      <w:textAlignment w:val="auto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3B89"/>
    <w:rPr>
      <w:rFonts w:ascii="Garamond" w:eastAsia="Times New Roman" w:hAnsi="Garamond" w:cs="Times New Roman"/>
      <w:sz w:val="20"/>
      <w:szCs w:val="20"/>
      <w:lang w:val="x-none"/>
    </w:rPr>
  </w:style>
  <w:style w:type="paragraph" w:styleId="Paragrafoelenco">
    <w:name w:val="List Paragraph"/>
    <w:basedOn w:val="Normale"/>
    <w:uiPriority w:val="34"/>
    <w:qFormat/>
    <w:rsid w:val="004A3B89"/>
    <w:pPr>
      <w:overflowPunct/>
      <w:autoSpaceDE/>
      <w:autoSpaceDN/>
      <w:adjustRightInd/>
      <w:spacing w:after="0" w:line="276" w:lineRule="auto"/>
      <w:ind w:left="720"/>
      <w:jc w:val="both"/>
      <w:textAlignment w:val="auto"/>
    </w:pPr>
    <w:rPr>
      <w:rFonts w:ascii="Garamond" w:eastAsia="Calibri" w:hAnsi="Garamond"/>
      <w:sz w:val="24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6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655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Romagnoli, Alessio</dc:creator>
  <cp:keywords/>
  <dc:description/>
  <cp:lastModifiedBy>Prosia, Cristian</cp:lastModifiedBy>
  <cp:revision>22</cp:revision>
  <cp:lastPrinted>2018-04-27T08:05:00Z</cp:lastPrinted>
  <dcterms:created xsi:type="dcterms:W3CDTF">2018-02-28T11:58:00Z</dcterms:created>
  <dcterms:modified xsi:type="dcterms:W3CDTF">2018-04-27T08:06:00Z</dcterms:modified>
</cp:coreProperties>
</file>